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jc w:val="center"/>
        <w:textAlignment w:val="auto"/>
        <w:rPr>
          <w:rFonts w:hint="default" w:ascii="Nimbus Roman No9 L" w:hAnsi="Nimbus Roman No9 L" w:eastAsia="方正小标宋简体" w:cs="Nimbus Roman No9 L"/>
          <w:sz w:val="44"/>
          <w:szCs w:val="44"/>
        </w:rPr>
      </w:pPr>
      <w:r>
        <w:rPr>
          <w:rFonts w:hint="default" w:ascii="Nimbus Roman No9 L" w:hAnsi="Nimbus Roman No9 L" w:eastAsia="方正小标宋简体" w:cs="Nimbus Roman No9 L"/>
          <w:sz w:val="44"/>
          <w:szCs w:val="44"/>
          <w:lang w:eastAsia="zh-CN"/>
        </w:rPr>
        <w:t>侯福影同志简要</w:t>
      </w:r>
      <w:r>
        <w:rPr>
          <w:rFonts w:hint="default" w:ascii="Nimbus Roman No9 L" w:hAnsi="Nimbus Roman No9 L" w:eastAsia="方正小标宋简体" w:cs="Nimbus Roman No9 L"/>
          <w:sz w:val="44"/>
          <w:szCs w:val="44"/>
        </w:rPr>
        <w:t>事迹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jc w:val="center"/>
        <w:textAlignment w:val="auto"/>
        <w:rPr>
          <w:rFonts w:hint="default" w:ascii="Nimbus Roman No9 L" w:hAnsi="Nimbus Roman No9 L" w:eastAsia="仿宋_GB2312" w:cs="Nimbus Roman No9 L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default" w:ascii="Nimbus Roman No9 L" w:hAnsi="Nimbus Roman No9 L" w:eastAsia="仿宋_GB2312" w:cs="Nimbus Roman No9 L"/>
          <w:sz w:val="32"/>
          <w:szCs w:val="32"/>
          <w:lang w:val="en-US" w:eastAsia="zh-CN"/>
        </w:rPr>
        <w:t xml:space="preserve">    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侯福影，男，汉族，中共党员，1982年5月出生，2000年12月参军入伍，2006年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保送到军校学习，2017年12月转业到廊坊市应急管理局工作，现任廊坊市应急管理局非煤矿山监察科副科长，三级主任科员。工作实绩突出，特别是在廊坊市“23·7”流域性特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</w:rPr>
        <w:t>大洪水灾害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防汛救灾工作中，侯福影同志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充分发挥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一名基层干部和党员的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模范带头作用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，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始终坚守岗位、身先士卒、克服疲劳、连续奋战,以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扎实的工作和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顽强的作风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，高标准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完成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了各项工作任务。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一、勤奋学习，不断提高履职能力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Nimbus Roman No9 L" w:hAnsi="Nimbus Roman No9 L" w:eastAsia="仿宋_GB2312" w:cs="Nimbus Roman No9 L"/>
          <w:sz w:val="32"/>
          <w:szCs w:val="32"/>
          <w:lang w:val="en-US" w:eastAsia="zh-CN"/>
        </w:rPr>
        <w:t>“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干一行、精一行”是他一贯的坚持。在加强政治理论学习的基础上，刻苦学习安全生产知识、法律法规，钻研业务知识，自机构改革后，更是加强了综合学习力度，扎实学习森林防火、防汛、防灾减灾知识，经常配合领导深入一线开展各项应急工作，做到学有所获、学有所思、学有所用，理论联系实际，主动学习安全生产专业知识，不断丰富自身业务知识水平，提高驾驭工作的能力和综合素质，使自己从一名安全生产工作的“热心人”转变成为用专业知识武装起来的“明白人”和局机关的主要业务骨干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注</w:t>
      </w:r>
      <w:r>
        <w:rPr>
          <w:rFonts w:hint="eastAsia" w:ascii="黑体" w:hAnsi="黑体" w:eastAsia="黑体" w:cs="黑体"/>
          <w:sz w:val="30"/>
          <w:szCs w:val="30"/>
        </w:rPr>
        <w:t>重实干，出色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完成</w:t>
      </w:r>
      <w:r>
        <w:rPr>
          <w:rFonts w:hint="eastAsia" w:ascii="黑体" w:hAnsi="黑体" w:eastAsia="黑体" w:cs="黑体"/>
          <w:sz w:val="30"/>
          <w:szCs w:val="30"/>
        </w:rPr>
        <w:t>工作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他牢固树立“热爱本职工作、勤奋工作、乐于奉献、主动创新、务实争先”的工作理念，本着抓“安全工作无小事”的工作原则，以严谨细致的工作作风抓好协调和具体落实，体现出较高质量的工作水平。该同志一贯保持求真务、雷厉风行工作作风，乐于奉献，不辞辛劳。做到凡是领导布置的工作任务，迅速按要求抓到位抓落实，尽量争取主动，确保保质保量完成各级下达的工作任务。作为工商贸监管科室，他主动为企业解决安全生产中的实际问题和困难，在突出“管好”、“服务好”上下功夫，解决好企业“基础薄弱，基础脆弱”问题，解决好企业把安全当口号、把法规当摆设等注重表象的一系列问题。工作中抓住企业主要负责人这个关键，抓住企业安全管控这个关键，抓住员工安全素质水平提升这个关键，抓住重大安全隐患这个关键，全市工商贸监管工作成效明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00" w:firstLineChars="200"/>
        <w:textAlignment w:val="auto"/>
        <w:rPr>
          <w:rFonts w:hint="eastAsia" w:ascii="Nimbus Roman No9 L" w:hAnsi="Nimbus Roman No9 L" w:eastAsia="仿宋_GB2312" w:cs="Nimbus Roman No9 L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三、敢打敢拼，勇做应急工作先锋。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7月30日上午，接到东淀蓄滞沤区启用通知后，他跟随前指指导东淀蓄滞洪区内霸州市、文安县两市县完成8个乡镇55个村街8万余人紧急转移，7月31日下午3时，全部转移安置完毕。8月2日3时，水头到达廊坊境内后，指导两市县开展堤防隐患排查和抢险除险工作，多次到一线查看水情和堤坝隐患排查工作。会同前线指挥部应急组对防汛工作遇到的问题进行会商，协调解决各种问题。在抗洪一线23天后，局里又抽调他到救灾工作中。为准确掌握救灾工作的现状，全面开展救灾工作，他又每天连续驻守在局里。系统学习了防灾、减灾、救灾等法律法规和文件，掌握了蓄滞洪区运用补偿和受灾群众救助工作相关政策。为准确开展灾情核查统计工作，聘请相关行业领域专家深入灾害一线，实地对灾害造成的城乡住房、基础设施、公共服务设施、农业、工商企业等灾害损失进行了全面的科学评估。完成了《廊坊市“23·7”重特大自然灾害核查报告》和《廊坊市“23·7”重特大自然灾害蓄滞洪区预评估报告》，为编制灾后恢复重建规划提供重要参考。主动对接省厅，积极争取中央、省级自然灾害救灾资金，按照《河北省自然灾害救助指导标准》，及时对转移安置群众实施救助，将上级然灾害救灾资金发放到位，截止目前，应急救助期补助资金已发放295593人、10238.767万元，过渡期救助资金已106247人7973.0718万元，农房保险共预赔付31431户，8345.993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“长城非一日之功，应急工作非片刻使然”，在抗洪救灾面前，侯福影同志不畏危险、忠于职宁、忘我工作，展示了优秀共产觉员的风采。他单薄瘦弱，却不知疲倦，他地满身疲魚，却坚毅果敢。在抗洪救灾过程中，他没有豪言壮语，没有惊天动地的举动，他把所做的事都看成自己的责任，从履行责任中获得源源不断的力量，并把这种力量传递到每一个和他并肩作战的人心上，洪水已经退去，救灾工作还在继续，他将继续坚守岗位，为灾后重建工作贡献自己的力量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4" w:lineRule="exact"/>
        <w:textAlignment w:val="auto"/>
        <w:rPr>
          <w:rFonts w:hint="eastAsia" w:ascii="CESI仿宋-GB2312" w:hAnsi="CESI仿宋-GB2312" w:eastAsia="CESI仿宋-GB2312" w:cs="CESI仿宋-GB231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下一步，侯福影同志将以更加高昂的斗志、更加饱满的热情、更加过硬的作风，争创一流业绩，争当应急先锋，永远做党和人民的忠诚卫士，为开创新时代应急管理事业改革发展新局面贡献自己的力量。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altName w:val="华文中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lZDNlMmQ5Mzc3NzQ1ZDAyY2Y3NjRjNmVlOTM0NWEifQ=="/>
  </w:docVars>
  <w:rsids>
    <w:rsidRoot w:val="00000000"/>
    <w:rsid w:val="25DF2496"/>
    <w:rsid w:val="3A4E385A"/>
    <w:rsid w:val="52E707CD"/>
    <w:rsid w:val="5E7A070C"/>
    <w:rsid w:val="660726D0"/>
    <w:rsid w:val="6FFD0951"/>
    <w:rsid w:val="777F32F4"/>
    <w:rsid w:val="7F2F9E17"/>
    <w:rsid w:val="7FB72AF1"/>
    <w:rsid w:val="AFFE2007"/>
    <w:rsid w:val="C73FA538"/>
    <w:rsid w:val="F9614612"/>
    <w:rsid w:val="FEEF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"/>
    <w:basedOn w:val="3"/>
    <w:qFormat/>
    <w:uiPriority w:val="0"/>
    <w:pPr>
      <w:spacing w:line="360" w:lineRule="auto"/>
      <w:ind w:firstLine="420" w:firstLineChars="200"/>
    </w:pPr>
    <w:rPr>
      <w:rFonts w:ascii="Times New Roman"/>
      <w:sz w:val="24"/>
    </w:rPr>
  </w:style>
  <w:style w:type="paragraph" w:customStyle="1" w:styleId="3">
    <w:name w:val="Body Text Indent"/>
    <w:basedOn w:val="1"/>
    <w:qFormat/>
    <w:uiPriority w:val="0"/>
    <w:pPr>
      <w:spacing w:line="520" w:lineRule="atLeast"/>
      <w:ind w:right="45" w:firstLine="640" w:firstLineChars="200"/>
    </w:pPr>
    <w:rPr>
      <w:rFonts w:ascii="仿宋_GB2312" w:eastAsia="仿宋_GB2312"/>
      <w:sz w:val="32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2023-08-12T10:47:00Z</dcterms:created>
  <dc:creator>Administrator</dc:creator>
  <cp:lastModifiedBy>yingjiguanliju</cp:lastModifiedBy>
  <dcterms:modified xsi:type="dcterms:W3CDTF">2023-09-19T11:03:58Z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AD58BEB2E8054DB09340333A18CFC40F_12</vt:lpwstr>
  </property>
</Properties>
</file>