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张占明同志简要事迹</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pP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pPr>
      <w:r>
        <w:rPr>
          <w:rFonts w:hint="eastAsia"/>
        </w:rPr>
        <w:t>张占明同志，男，汉族，中共党员，2</w:t>
      </w:r>
      <w:r>
        <w:t>022</w:t>
      </w:r>
      <w:r>
        <w:rPr>
          <w:rFonts w:hint="eastAsia"/>
        </w:rPr>
        <w:t>年1</w:t>
      </w:r>
      <w:r>
        <w:t>1</w:t>
      </w:r>
      <w:r>
        <w:rPr>
          <w:rFonts w:hint="eastAsia"/>
        </w:rPr>
        <w:t>月调至我单位，任职党委委员、一级主任科员，主要负责防汛抗旱和指挥中心工作。该同志任职以来，认真钻研业务，勤奋工作，特别是面对“2</w:t>
      </w:r>
      <w:r>
        <w:t>3</w:t>
      </w:r>
      <w:r>
        <w:rPr>
          <w:rFonts w:hint="eastAsia"/>
        </w:rPr>
        <w:t>·7”洪涝灾害以来，他坚决贯彻落实习近平总书记关于防汛救灾工作的重要指示精神，以及省、市防汛救灾工作的安排部署，忠于职守、勇于担当，全力以赴、忘我工作，积极做好防汛救灾工作，实现了“四个没有”，即人员伤亡事件没有发生，永定河、白沟河等重要堤防没有损毁，国省重要基础设施没有受到冲击，经济社会发展重点工作没有受到影响。</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textAlignment w:val="auto"/>
        <w:rPr>
          <w:rFonts w:hint="eastAsia" w:ascii="黑体" w:hAnsi="黑体" w:eastAsia="黑体"/>
        </w:rPr>
      </w:pPr>
      <w:r>
        <w:rPr>
          <w:rFonts w:hint="eastAsia" w:ascii="黑体" w:hAnsi="黑体" w:eastAsia="黑体"/>
          <w:lang w:val="en-US" w:eastAsia="zh-CN"/>
        </w:rPr>
        <w:t>深谋细研，强化应急保障能力。</w:t>
      </w:r>
      <w:r>
        <w:rPr>
          <w:rFonts w:hint="eastAsia" w:ascii="仿宋_GB2312" w:hAnsi="仿宋_GB2312" w:eastAsia="仿宋_GB2312" w:cs="仿宋_GB2312"/>
          <w:lang w:val="en-US" w:eastAsia="zh-CN"/>
        </w:rPr>
        <w:t>一是健全完善应急预案。分管指挥中心工作以来，该同志认真学习应急预案编制方面的法律法规</w:t>
      </w:r>
      <w:r>
        <w:rPr>
          <w:rFonts w:hint="eastAsia" w:ascii="仿宋_GB2312" w:hAnsi="仿宋_GB2312" w:cs="仿宋_GB2312"/>
          <w:lang w:val="en-US" w:eastAsia="zh-CN"/>
        </w:rPr>
        <w:t>及</w:t>
      </w:r>
      <w:r>
        <w:rPr>
          <w:rFonts w:hint="eastAsia" w:ascii="仿宋_GB2312" w:hAnsi="仿宋_GB2312" w:eastAsia="仿宋_GB2312" w:cs="仿宋_GB2312"/>
          <w:lang w:val="en-US" w:eastAsia="zh-CN"/>
        </w:rPr>
        <w:t>各生产经营单位应急预案编制导则，发现了各单位和企业应急预案制定不规范问题。</w:t>
      </w:r>
      <w:r>
        <w:rPr>
          <w:rFonts w:hint="eastAsia" w:ascii="仿宋_GB2312" w:hAnsi="仿宋_GB2312" w:cs="仿宋_GB2312"/>
          <w:lang w:val="en-US" w:eastAsia="zh-CN"/>
        </w:rPr>
        <w:t>结合实际</w:t>
      </w:r>
      <w:r>
        <w:rPr>
          <w:rFonts w:hint="eastAsia" w:ascii="仿宋_GB2312" w:hAnsi="仿宋_GB2312" w:eastAsia="仿宋_GB2312" w:cs="仿宋_GB2312"/>
          <w:lang w:val="en-US" w:eastAsia="zh-CN"/>
        </w:rPr>
        <w:t>制发了《关于突发事件应急预案编制和演练的通知》，进一步明确了预案的编制主体、编制原则、编制程序，着重强调了应急预案演练、评估和应急救援队伍建设、物资储备等，提高了操作性和指导性。同时确定了我县“1+29+22”应急预案建设体系，即：1个总体应急预案，29个专项预案，22个部门预案，涉及气象、应急管理、发改、公安、交通、农业农村、卫生健康、教育、水务和住建等1部门。二是积极组织开展应急预案演练。5月份，先后在永定河兴安湖、纪家庄举行2023年社会救援力量综合应急演练暨固安县防汛抢险应急演练</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11支社会救援队近300名队员参加，</w:t>
      </w:r>
      <w:r>
        <w:rPr>
          <w:rFonts w:hint="eastAsia" w:ascii="仿宋_GB2312" w:hAnsi="仿宋_GB2312" w:cs="仿宋_GB2312"/>
          <w:lang w:val="en-US" w:eastAsia="zh-CN"/>
        </w:rPr>
        <w:t>包括</w:t>
      </w:r>
      <w:r>
        <w:rPr>
          <w:rFonts w:hint="eastAsia" w:ascii="仿宋_GB2312" w:hAnsi="仿宋_GB2312" w:eastAsia="仿宋_GB2312" w:cs="仿宋_GB2312"/>
          <w:lang w:val="en-US" w:eastAsia="zh-CN"/>
        </w:rPr>
        <w:t>堤防加固、管涌抢护、活饵救援、翻船自救等多个项目，全面检验和提升了社会化救援力量协调联动、资源共享、相互配合，共同应对突发事件的能力。同时组织53家生产经营单位开展演练，其中重大危险源企业3家，危化企业6家，化工企业8家，工商贸企业36家，全面提升了企业应急处置的实战能力。三是积极培育社会救援队伍。自去年调任应急局以来，积极培育社会救援队3支，在23.7洪涝灾害中，逆流而上，冲锋在前，动员京卫救援队深入涿州灾情最严重的地方积极开展救援工作，发挥了突出作用。</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pPr>
      <w:r>
        <w:rPr>
          <w:rFonts w:hint="eastAsia" w:ascii="黑体" w:hAnsi="黑体" w:eastAsia="黑体"/>
          <w:lang w:val="en-US" w:eastAsia="zh-CN"/>
        </w:rPr>
        <w:t>二</w:t>
      </w:r>
      <w:r>
        <w:rPr>
          <w:rFonts w:hint="eastAsia" w:ascii="黑体" w:hAnsi="黑体" w:eastAsia="黑体"/>
        </w:rPr>
        <w:t>、勇于担当，积极发挥表率作用。</w:t>
      </w:r>
      <w:r>
        <w:rPr>
          <w:rFonts w:hint="eastAsia"/>
        </w:rPr>
        <w:t>作为防汛抗旱工作的统筹协调部门，该同志作为分管领导，积极承担防汛抗旱指挥部办公室的组织协调职能，未雨绸缪、提前部署。一是汛前及时制发《</w:t>
      </w:r>
      <w:r>
        <w:t>2023年防汛抗旱工作要点》</w:t>
      </w:r>
      <w:r>
        <w:rPr>
          <w:rFonts w:hint="eastAsia"/>
        </w:rPr>
        <w:t>，组织各成员单位全面、系统地开展</w:t>
      </w:r>
      <w:r>
        <w:t>风险隐患排查整治</w:t>
      </w:r>
      <w:r>
        <w:rPr>
          <w:rFonts w:hint="eastAsia"/>
        </w:rPr>
        <w:t>等防汛备汛工作；二是组织召开防汛抗旱决策指挥和风险防控应急处置培训会，讲解</w:t>
      </w:r>
      <w:r>
        <w:t>防汛基本常识与洪涝灾害防御、气象技术与预报预警、水利工程抢险技术和城区防汛排沥现状与对策等四个方面的业务知识，</w:t>
      </w:r>
      <w:r>
        <w:rPr>
          <w:rFonts w:hint="eastAsia"/>
        </w:rPr>
        <w:t>全面提升应急系统干部的决策指挥能力和水平；三是组织编制应急预案，建立健全与全总防汛抗旱总体应急预案联动的</w:t>
      </w:r>
      <w:r>
        <w:t>《固安县永定河防洪预案》《固安县白沟河防洪预案》《固安县城区防洪预案》</w:t>
      </w:r>
      <w:r>
        <w:rPr>
          <w:rFonts w:hint="eastAsia"/>
        </w:rPr>
        <w:t>，同时结合工作实际，编写了</w:t>
      </w:r>
      <w:r>
        <w:t>《固安县防汛应急指导手册》，进一步</w:t>
      </w:r>
      <w:r>
        <w:rPr>
          <w:rFonts w:hint="eastAsia"/>
        </w:rPr>
        <w:t>明确了</w:t>
      </w:r>
      <w:r>
        <w:t>预报预警、</w:t>
      </w:r>
      <w:r>
        <w:rPr>
          <w:rFonts w:hint="eastAsia"/>
        </w:rPr>
        <w:t>会商研判和</w:t>
      </w:r>
      <w:r>
        <w:t>应急响应等</w:t>
      </w:r>
      <w:r>
        <w:rPr>
          <w:rFonts w:hint="eastAsia"/>
        </w:rPr>
        <w:t>各方面的职责任务；四是加强备战演练，</w:t>
      </w:r>
      <w:r>
        <w:t>5月23日，在固安县兴安湖</w:t>
      </w:r>
      <w:r>
        <w:rPr>
          <w:rFonts w:hint="eastAsia"/>
        </w:rPr>
        <w:t>组织开展了</w:t>
      </w:r>
      <w:r>
        <w:t>“固安县2023防汛抢险应急演练”，</w:t>
      </w:r>
      <w:r>
        <w:rPr>
          <w:rFonts w:hint="eastAsia"/>
        </w:rPr>
        <w:t>实际检验了</w:t>
      </w:r>
      <w:r>
        <w:t>堤防加固、管涌抢护、活饵救援、翻船自救等8个项目</w:t>
      </w:r>
      <w:r>
        <w:rPr>
          <w:rFonts w:hint="eastAsia"/>
        </w:rPr>
        <w:t>的应急救援能力，</w:t>
      </w:r>
      <w:r>
        <w:t>为“防大汛、抗大洪、抢大险、救大灾”积累了实战经验</w:t>
      </w:r>
      <w:r>
        <w:rPr>
          <w:rFonts w:hint="eastAsia"/>
        </w:rPr>
        <w:t>；五是组织开展防汛备汛工作督导检查，该同志带领分管股室人员历经一个月的时间，先后到水务局、住建局、气象局和固安镇、高新区以及永定河、白沟河、老旧小区等重要部门和重点风险区域开展全面检查，发现问题并及时制发工作通报，要求各单位举一反三进行全面整改，全面夯实了防汛的基础工作。</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pPr>
      <w:r>
        <w:rPr>
          <w:rFonts w:hint="eastAsia" w:ascii="黑体" w:hAnsi="黑体" w:eastAsia="黑体"/>
          <w:lang w:val="en-US" w:eastAsia="zh-CN"/>
        </w:rPr>
        <w:t>三</w:t>
      </w:r>
      <w:r>
        <w:rPr>
          <w:rFonts w:hint="eastAsia" w:ascii="黑体" w:hAnsi="黑体" w:eastAsia="黑体"/>
        </w:rPr>
        <w:t>、尽心竭力，始终坚守防汛一线。</w:t>
      </w:r>
      <w:r>
        <w:t>第5号台风</w:t>
      </w:r>
      <w:r>
        <w:rPr>
          <w:rFonts w:hint="eastAsia"/>
        </w:rPr>
        <w:t>“</w:t>
      </w:r>
      <w:r>
        <w:t>杜苏芮</w:t>
      </w:r>
      <w:r>
        <w:rPr>
          <w:rFonts w:hint="eastAsia"/>
        </w:rPr>
        <w:t>”来势汹汹，雨势猛烈、时间之长，虽然有思想准备，但还是大大超出我们的想象。该同志自7月2</w:t>
      </w:r>
      <w:r>
        <w:t>8</w:t>
      </w:r>
      <w:r>
        <w:rPr>
          <w:rFonts w:hint="eastAsia"/>
        </w:rPr>
        <w:t>日以来，至灾情核查评估结束，连续二十多天始终坚持2</w:t>
      </w:r>
      <w:r>
        <w:t>4</w:t>
      </w:r>
      <w:r>
        <w:rPr>
          <w:rFonts w:hint="eastAsia"/>
        </w:rPr>
        <w:t>小时在岗在位，每天以泡面充饥，困顿不行就和衣小憩一会，同时还忍受着腰间盘突出带来的酸麻疼痛，但该同志始终没有怨言、没有逃避，紧急关头连续5天只睡了三四个小时，克服着身体疼痛和困倦，始终以时时放心不下的敬业精神，凭着顽强的毅力投身到洪涝灾害的防御应对工作中。一是及时组织会商研判，连续4次发布防汛应急响应，根据雨水情，及时提出风险隐患清单以及防御应对措施，并通过固安发布、电视台等媒体提示社会各界做好安全防范；二是组织机关应急队伍开展巡堤查险工作，</w:t>
      </w:r>
      <w:r>
        <w:t>2023年8月1日10时0分、2023年8月1日18时57分，</w:t>
      </w:r>
      <w:r>
        <w:rPr>
          <w:rFonts w:hint="eastAsia"/>
        </w:rPr>
        <w:t>河北省水文站</w:t>
      </w:r>
      <w:r>
        <w:t>先后</w:t>
      </w:r>
      <w:r>
        <w:rPr>
          <w:rFonts w:hint="eastAsia"/>
        </w:rPr>
        <w:t>发布</w:t>
      </w:r>
      <w:r>
        <w:t>永定河固安水文站洪水黄色预警、橙色预警。</w:t>
      </w:r>
      <w:r>
        <w:rPr>
          <w:rFonts w:hint="eastAsia"/>
        </w:rPr>
        <w:t>水情就是命令，该同志吹响集结号，及时制发通知，组织3</w:t>
      </w:r>
      <w:r>
        <w:t>6</w:t>
      </w:r>
      <w:r>
        <w:rPr>
          <w:rFonts w:hint="eastAsia"/>
        </w:rPr>
        <w:t>支2</w:t>
      </w:r>
      <w:r>
        <w:t>64</w:t>
      </w:r>
      <w:r>
        <w:rPr>
          <w:rFonts w:hint="eastAsia"/>
        </w:rPr>
        <w:t>人的机关应急队伍迅速上堤开展巡查任务，同时召集大型机械</w:t>
      </w:r>
      <w:r>
        <w:t>53</w:t>
      </w:r>
      <w:r>
        <w:rPr>
          <w:rFonts w:hint="eastAsia"/>
        </w:rPr>
        <w:t>台、党员干部5</w:t>
      </w:r>
      <w:r>
        <w:t>50</w:t>
      </w:r>
      <w:r>
        <w:rPr>
          <w:rFonts w:hint="eastAsia"/>
        </w:rPr>
        <w:t>名，调配</w:t>
      </w:r>
      <w:r>
        <w:t xml:space="preserve"> 40车石料、2.5 万</w:t>
      </w:r>
      <w:r>
        <w:rPr>
          <w:rFonts w:hint="eastAsia"/>
        </w:rPr>
        <w:t>条</w:t>
      </w:r>
      <w:r>
        <w:t>沙</w:t>
      </w:r>
      <w:r>
        <w:rPr>
          <w:rFonts w:hint="eastAsia"/>
        </w:rPr>
        <w:t>袋，整装完毕，严阵以待。在白沟河左堤涿州段发生险情后，该同志深夜1</w:t>
      </w:r>
      <w:r>
        <w:t>1</w:t>
      </w:r>
      <w:r>
        <w:rPr>
          <w:rFonts w:hint="eastAsia"/>
        </w:rPr>
        <w:t>点3</w:t>
      </w:r>
      <w:r>
        <w:t>0</w:t>
      </w:r>
      <w:r>
        <w:rPr>
          <w:rFonts w:hint="eastAsia"/>
        </w:rPr>
        <w:t>分得到报告后，第一时间通过应急指挥系统上报了我县灾情，争取国家和省、市的快速支援；三是积极做好灾情核查评估工作，8月5日固安县启动自然灾害救助Ⅰ级应急响应以来，该同志没有片刻喘息，带领股室干部即刻投身到灾情损失统计工作中。灾情损失统计指标多、政策性强，同时时间紧、任务重、标准高，为读懂弄通灾情损失统计指标，该同志每日工作至深夜，凌晨二三点又起床开始学习政策文件和培训课件，有时还要深刨细究个别联动的指标，根据统计表，该同志精心设计制作1</w:t>
      </w:r>
      <w:r>
        <w:t>3</w:t>
      </w:r>
      <w:r>
        <w:rPr>
          <w:rFonts w:hint="eastAsia"/>
        </w:rPr>
        <w:t>张台帐，为全面收集灾情信息，安全、规范地发放救助资金打下了坚实的工作基础。</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pPr>
      <w:r>
        <w:rPr>
          <w:rFonts w:hint="eastAsia" w:ascii="黑体" w:hAnsi="黑体" w:eastAsia="黑体"/>
          <w:lang w:val="en-US" w:eastAsia="zh-CN"/>
        </w:rPr>
        <w:t>四</w:t>
      </w:r>
      <w:r>
        <w:rPr>
          <w:rFonts w:hint="eastAsia" w:ascii="黑体" w:hAnsi="黑体" w:eastAsia="黑体"/>
        </w:rPr>
        <w:t>、逆势而上，积极开展应急抢险。</w:t>
      </w:r>
      <w:r>
        <w:rPr>
          <w:rFonts w:hint="eastAsia"/>
        </w:rPr>
        <w:t>在此次降雨过程中，新中东街一工地基坑发生边坡塌陷，街上积水瞬时涌向基坑，随着雨水的冲刷，豁口越来越大，旁边路基逐渐被掏空，而且雨水还在不断持续加强，严重威胁着行人的安全。面对严峻的形势，该同志多方整合资源，沉着应对，第一时间联络了交通管理部门，及时组织人员和工地工人设置了路障，进行交通疏导，同时联络电力公司，对紧临基坑的高压线路电线杆进行了安全评估，为确保群众安全，紧急采取断电措施。强降雨期间，道路发生严重积水，抛锚车辆和围困人员心急如焚的救助电话接连不断，该同志紧急动员社会救援力量上街开展救援，出动底盘较高的大型农用车拖拉机，及时将抛锚车辆和围困人员转移至安全地点。白沟河发生漏水事故后，附近的危化企业直接面对洪水的威胁，在这千钧一发时刻，该同志组织机关干部1</w:t>
      </w:r>
      <w:r>
        <w:t>0</w:t>
      </w:r>
      <w:r>
        <w:rPr>
          <w:rFonts w:hint="eastAsia"/>
        </w:rPr>
        <w:t>多人紧急开展救援，在企业周边构筑起坚固的挡水墙，确保企业绝对安全。</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pPr>
      <w:r>
        <w:rPr>
          <w:rFonts w:hint="eastAsia"/>
        </w:rPr>
        <w:t>作为一名党员领导干部，他积极践行党的宗旨，选择逆流而上，把群众的生命财产安全放在首位，把个人安危置之度外。作为一名应急管理干部，他始终坚守在防汛工作一线，面对超负荷工作没有逃避退缩，面对急难险重任务勇于担当，他恪尽职守、不辱使命，较好地完成了组织交与的任务，用实际行动诠释了一名应急干部的初心使命。</w:t>
      </w:r>
    </w:p>
    <w:bookmarkEnd w:id="0"/>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5" w:left="1588" w:header="851" w:footer="992" w:gutter="0"/>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仿宋_GB2312">
    <w:altName w:val="方正仿宋_GBK"/>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等线">
    <w:altName w:val="方正宋体S-超大字符集(SIP)"/>
    <w:panose1 w:val="00000000000000000000"/>
    <w:charset w:val="00"/>
    <w:family w:val="auto"/>
    <w:pitch w:val="default"/>
    <w:sig w:usb0="00000000" w:usb1="00000000" w:usb2="00000000" w:usb3="00000000" w:csb0="00000000" w:csb1="00000000"/>
  </w:font>
  <w:font w:name="方正宋体S-超大字符集(SIP)">
    <w:panose1 w:val="03000509000000000000"/>
    <w:charset w:val="86"/>
    <w:family w:val="auto"/>
    <w:pitch w:val="default"/>
    <w:sig w:usb0="00000003" w:usb1="0A0E0800" w:usb2="00000006" w:usb3="00000000" w:csb0="00040001" w:csb1="00000000"/>
  </w:font>
  <w:font w:name="Noto Sans CJK JP Bold">
    <w:panose1 w:val="020B0800000000000000"/>
    <w:charset w:val="86"/>
    <w:family w:val="auto"/>
    <w:pitch w:val="default"/>
    <w:sig w:usb0="30000003" w:usb1="2BDF3C10" w:usb2="00000016" w:usb3="00000000" w:csb0="602E0107"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0" w:firstLineChars="0"/>
      <w:jc w:val="center"/>
      <w:rPr>
        <w:sz w:val="28"/>
        <w:szCs w:val="28"/>
      </w:rPr>
    </w:pPr>
    <w:r>
      <w:rPr>
        <w:sz w:val="28"/>
        <w:szCs w:val="28"/>
      </w:rPr>
      <w:t>-</w:t>
    </w:r>
    <w:sdt>
      <w:sdtPr>
        <w:rPr>
          <w:sz w:val="28"/>
          <w:szCs w:val="28"/>
        </w:rPr>
        <w:id w:val="-1"/>
        <w:docPartObj>
          <w:docPartGallery w:val="autotext"/>
        </w:docPartObj>
      </w:sdtPr>
      <w:sdtEndPr>
        <w:rPr>
          <w:sz w:val="28"/>
          <w:szCs w:val="28"/>
        </w:rPr>
      </w:sdtEndPr>
      <w:sdtContent>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r>
          <w:rPr>
            <w:sz w:val="28"/>
            <w:szCs w:val="28"/>
          </w:rPr>
          <w:t>-</w:t>
        </w:r>
      </w:sdtContent>
    </w:sdt>
  </w:p>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432FB2"/>
    <w:multiLevelType w:val="singleLevel"/>
    <w:tmpl w:val="07432FB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60"/>
  <w:drawingGridVerticalSpacing w:val="435"/>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F5D"/>
    <w:rsid w:val="000465A7"/>
    <w:rsid w:val="000A0185"/>
    <w:rsid w:val="000D67E3"/>
    <w:rsid w:val="00161DFA"/>
    <w:rsid w:val="001A5865"/>
    <w:rsid w:val="00250DCD"/>
    <w:rsid w:val="0026474F"/>
    <w:rsid w:val="00292AB9"/>
    <w:rsid w:val="002A31F1"/>
    <w:rsid w:val="002C4BF0"/>
    <w:rsid w:val="002E0C32"/>
    <w:rsid w:val="002E4708"/>
    <w:rsid w:val="00314CC2"/>
    <w:rsid w:val="003751EB"/>
    <w:rsid w:val="003D0642"/>
    <w:rsid w:val="00414AB0"/>
    <w:rsid w:val="00515F5D"/>
    <w:rsid w:val="00537C31"/>
    <w:rsid w:val="005647A1"/>
    <w:rsid w:val="00565DFA"/>
    <w:rsid w:val="00587336"/>
    <w:rsid w:val="005B0465"/>
    <w:rsid w:val="005E64B6"/>
    <w:rsid w:val="005E6C24"/>
    <w:rsid w:val="006323AE"/>
    <w:rsid w:val="00641CE7"/>
    <w:rsid w:val="006437BD"/>
    <w:rsid w:val="00656B3D"/>
    <w:rsid w:val="00673067"/>
    <w:rsid w:val="006B453D"/>
    <w:rsid w:val="006C0A5E"/>
    <w:rsid w:val="006D28BB"/>
    <w:rsid w:val="006F4AB4"/>
    <w:rsid w:val="00727D85"/>
    <w:rsid w:val="0073149C"/>
    <w:rsid w:val="0075719E"/>
    <w:rsid w:val="00772084"/>
    <w:rsid w:val="007C178D"/>
    <w:rsid w:val="007D0615"/>
    <w:rsid w:val="008215AF"/>
    <w:rsid w:val="008429CC"/>
    <w:rsid w:val="0086268F"/>
    <w:rsid w:val="00897F14"/>
    <w:rsid w:val="008A296E"/>
    <w:rsid w:val="008F5F9C"/>
    <w:rsid w:val="008F734B"/>
    <w:rsid w:val="009046BF"/>
    <w:rsid w:val="00917175"/>
    <w:rsid w:val="009249A2"/>
    <w:rsid w:val="00981E09"/>
    <w:rsid w:val="009C39E1"/>
    <w:rsid w:val="00A03D3D"/>
    <w:rsid w:val="00AC22CD"/>
    <w:rsid w:val="00AD1341"/>
    <w:rsid w:val="00AE6571"/>
    <w:rsid w:val="00B07C73"/>
    <w:rsid w:val="00B15CDA"/>
    <w:rsid w:val="00B22586"/>
    <w:rsid w:val="00B47D83"/>
    <w:rsid w:val="00CB17C2"/>
    <w:rsid w:val="00CD0E67"/>
    <w:rsid w:val="00CE05B8"/>
    <w:rsid w:val="00CE0ECD"/>
    <w:rsid w:val="00D07E89"/>
    <w:rsid w:val="00DC28A4"/>
    <w:rsid w:val="00DD0A28"/>
    <w:rsid w:val="00E331F1"/>
    <w:rsid w:val="00E723DC"/>
    <w:rsid w:val="00E974C2"/>
    <w:rsid w:val="00EC0410"/>
    <w:rsid w:val="00F125FD"/>
    <w:rsid w:val="00F15B84"/>
    <w:rsid w:val="00F40AA6"/>
    <w:rsid w:val="00F83853"/>
    <w:rsid w:val="00FA7F36"/>
    <w:rsid w:val="06844099"/>
    <w:rsid w:val="0FB2364C"/>
    <w:rsid w:val="1C71604E"/>
    <w:rsid w:val="270E75A2"/>
    <w:rsid w:val="29582AE5"/>
    <w:rsid w:val="29FE8A18"/>
    <w:rsid w:val="2AE659EE"/>
    <w:rsid w:val="2C466C2E"/>
    <w:rsid w:val="33237F86"/>
    <w:rsid w:val="49994B4C"/>
    <w:rsid w:val="49D9522E"/>
    <w:rsid w:val="57072008"/>
    <w:rsid w:val="5F6D55CC"/>
    <w:rsid w:val="77DF2F05"/>
    <w:rsid w:val="7EE8D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97" w:lineRule="exact"/>
      <w:ind w:firstLine="200" w:firstLineChars="200"/>
      <w:jc w:val="both"/>
    </w:pPr>
    <w:rPr>
      <w:rFonts w:eastAsia="仿宋_GB2312" w:asciiTheme="minorHAnsi" w:hAnsiTheme="minorHAnsi" w:cstheme="minorBidi"/>
      <w:kern w:val="2"/>
      <w:sz w:val="3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spacing w:line="240" w:lineRule="atLeast"/>
      <w:jc w:val="left"/>
    </w:pPr>
    <w:rPr>
      <w:sz w:val="18"/>
      <w:szCs w:val="18"/>
    </w:rPr>
  </w:style>
  <w:style w:type="paragraph" w:styleId="3">
    <w:name w:val="header"/>
    <w:basedOn w:val="1"/>
    <w:link w:val="8"/>
    <w:unhideWhenUsed/>
    <w:qFormat/>
    <w:uiPriority w:val="99"/>
    <w:pPr>
      <w:tabs>
        <w:tab w:val="center" w:pos="4153"/>
        <w:tab w:val="right" w:pos="8306"/>
      </w:tabs>
      <w:snapToGrid w:val="0"/>
      <w:spacing w:line="240" w:lineRule="atLeast"/>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7">
    <w:name w:val="List Paragraph"/>
    <w:basedOn w:val="1"/>
    <w:qFormat/>
    <w:uiPriority w:val="34"/>
    <w:pPr>
      <w:ind w:firstLine="420"/>
    </w:p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321</Words>
  <Characters>1835</Characters>
  <Lines>15</Lines>
  <Paragraphs>4</Paragraphs>
  <TotalTime>3</TotalTime>
  <ScaleCrop>false</ScaleCrop>
  <LinksUpToDate>false</LinksUpToDate>
  <CharactersWithSpaces>2152</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2023-09-07T03:35:00Z</dcterms:created>
  <dc:creator>admin</dc:creator>
  <cp:lastModifiedBy>uos</cp:lastModifiedBy>
  <cp:lastPrinted>2023-09-08T00:34:00Z</cp:lastPrinted>
  <dcterms:modified xsi:type="dcterms:W3CDTF">2023-11-24T08:50:59Z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122694A89C22AED1D53A09650B9E0A36</vt:lpwstr>
  </property>
</Properties>
</file>